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40" w:before="240" w:line="36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8pxg64x8jc7r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В ___________________________суд</w:t>
      </w:r>
    </w:p>
    <w:p w:rsidR="00000000" w:rsidDel="00000000" w:rsidP="00000000" w:rsidRDefault="00000000" w:rsidRPr="00000000" w14:paraId="00000002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24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bztxmmf11w8p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от лица, в отношении которого ведется производство по делу об административном правонарушении</w:t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ind w:left="4677.165354330708" w:firstLine="0"/>
        <w:rPr>
          <w:rFonts w:ascii="Times New Roman" w:cs="Times New Roman" w:eastAsia="Times New Roman" w:hAnsi="Times New Roman"/>
          <w:color w:val="000000"/>
        </w:rPr>
      </w:pPr>
      <w:bookmarkStart w:colFirst="0" w:colLast="0" w:name="_uv9j66j19f16" w:id="2"/>
      <w:bookmarkEnd w:id="2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______________________________(ФИО)</w:t>
      </w:r>
    </w:p>
    <w:p w:rsidR="00000000" w:rsidDel="00000000" w:rsidP="00000000" w:rsidRDefault="00000000" w:rsidRPr="00000000" w14:paraId="00000004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rPr>
          <w:rFonts w:ascii="Times New Roman" w:cs="Times New Roman" w:eastAsia="Times New Roman" w:hAnsi="Times New Roman"/>
          <w:color w:val="000000"/>
        </w:rPr>
      </w:pPr>
      <w:bookmarkStart w:colFirst="0" w:colLast="0" w:name="_se7ghdwhnsge" w:id="3"/>
      <w:bookmarkEnd w:id="3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Style w:val="Heading4"/>
        <w:pageBreakBefore w:val="0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97truhwo21ob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ХОДАТАЙСТВО</w:t>
        <w:br w:type="textWrapping"/>
        <w:t xml:space="preserve">о допуске защитника</w:t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ind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mf9hn1bzul4w" w:id="5"/>
      <w:bookmarkEnd w:id="5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Согласно части 2 статьи 25.5 КоАП РФ, в качестве защитника или представителя к участию в производстве по делу об административном правонарушении допускается адвокат или иное лицо.</w:t>
      </w:r>
    </w:p>
    <w:p w:rsidR="00000000" w:rsidDel="00000000" w:rsidP="00000000" w:rsidRDefault="00000000" w:rsidRPr="00000000" w14:paraId="00000007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ind w:firstLine="72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mf9hn1bzul4w" w:id="5"/>
      <w:bookmarkEnd w:id="5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Согласно пункту 8 Постановления Пленума Верховного Суда РФ от 24.03.2005 N 5 (ред. от 19.12.2013) "О некоторых вопросах, возникающих у судов при применении Кодекса Российской Федерации об административных правонарушениях", иное лицо допускается к участию в деле об административном правонарушении в качестве защитника или представителя, если лицо, привлекаемое к административной ответственности, заявит в судебном заседании ходатайство о его привлечении в таком статусе без предоставления соответствующей доверенности.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Rule="auto"/>
        <w:ind w:firstLine="54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3grsu5iljxqa" w:id="6"/>
      <w:bookmarkEnd w:id="6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009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00" w:before="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7"/>
      <w:bookmarkEnd w:id="7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A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100" w:before="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</w:rPr>
      </w:pPr>
      <w:bookmarkStart w:colFirst="0" w:colLast="0" w:name="_fhw77eb8hvhb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ПРОШУ:</w:t>
      </w:r>
    </w:p>
    <w:p w:rsidR="00000000" w:rsidDel="00000000" w:rsidP="00000000" w:rsidRDefault="00000000" w:rsidRPr="00000000" w14:paraId="0000000B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1yb5ofadhhb0" w:id="8"/>
      <w:bookmarkEnd w:id="8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допустить до участия в рассмотрении дела об административном правонарушении в качестве моего защитника____________________________________________________ с правом знакомиться со всеми материалами дела, представлять доказательства, заявлять ходатайства и отводы, участвовать в рассмотрении дела, обжаловать применение мер обеспечения производства по делу, постановление по делу.</w:t>
      </w:r>
    </w:p>
    <w:p w:rsidR="00000000" w:rsidDel="00000000" w:rsidP="00000000" w:rsidRDefault="00000000" w:rsidRPr="00000000" w14:paraId="0000000C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ind w:firstLine="540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7"/>
      <w:bookmarkEnd w:id="7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jc w:val="center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7"/>
      <w:bookmarkEnd w:id="7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120" w:line="360" w:lineRule="auto"/>
        <w:ind w:firstLine="700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7"/>
      <w:bookmarkEnd w:id="7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bookmarkStart w:colFirst="0" w:colLast="0" w:name="_fhw77eb8hvhb" w:id="7"/>
      <w:bookmarkEnd w:id="7"/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pageBreakBefore w:val="0"/>
        <w:pBdr>
          <w:top w:color="auto" w:space="15" w:sz="0" w:val="none"/>
          <w:bottom w:color="auto" w:space="7" w:sz="0" w:val="none"/>
        </w:pBdr>
        <w:spacing w:after="0" w:before="0" w:line="360" w:lineRule="auto"/>
        <w:jc w:val="both"/>
        <w:rPr/>
      </w:pPr>
      <w:bookmarkStart w:colFirst="0" w:colLast="0" w:name="_e74cn0siei3w" w:id="9"/>
      <w:bookmarkEnd w:id="9"/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rtl w:val="0"/>
        </w:rPr>
        <w:t xml:space="preserve">«_____» __________ 20__                            </w:t>
        <w:tab/>
        <w:t xml:space="preserve">______________/_________/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